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231555" w:rsidRDefault="00924CC8">
      <w:r>
        <w:rPr>
          <w:noProof/>
          <w:lang w:eastAsia="en-US"/>
        </w:rPr>
        <w:pict>
          <v:rect id="_x0000_s1057" style="position:absolute;margin-left:.6pt;margin-top:211.05pt;width:534.65pt;height:50.4pt;z-index:251662336;mso-width-percent:900;mso-height-percent:73;mso-position-horizontal-relative:page;mso-position-vertical-relative:page;mso-width-percent:900;mso-height-percent:73;v-text-anchor:middle" o:allowincell="f" fillcolor="#4f81bd" strokecolor="white" strokeweight="1pt">
            <v:fill r:id="rId6" o:title="Папирус" color2="#365f91" type="tile"/>
            <v:shadow color="#d8d8d8" offset="3pt,3pt" offset2="2pt,2pt"/>
            <v:textbox style="mso-next-textbox:#_x0000_s1057;mso-fit-shape-to-text:t" inset="14.4pt,,14.4pt">
              <w:txbxContent>
                <w:p w:rsidR="00231555" w:rsidRPr="00231555" w:rsidRDefault="008918F7" w:rsidP="008918F7">
                  <w:pPr>
                    <w:pStyle w:val="a8"/>
                    <w:jc w:val="center"/>
                    <w:rPr>
                      <w:rFonts w:ascii="Cambria" w:hAnsi="Cambria"/>
                      <w:color w:val="FFFFFF"/>
                      <w:sz w:val="72"/>
                      <w:szCs w:val="72"/>
                    </w:rPr>
                  </w:pPr>
                  <w:r>
                    <w:rPr>
                      <w:rFonts w:ascii="Cambria" w:hAnsi="Cambria"/>
                      <w:sz w:val="72"/>
                      <w:szCs w:val="72"/>
                    </w:rPr>
                    <w:t>ТЕРМОРЕГУЛЯТОР   ТР</w:t>
                  </w:r>
                  <w:r w:rsidR="00231555" w:rsidRPr="00231555">
                    <w:rPr>
                      <w:rFonts w:ascii="Cambria" w:hAnsi="Cambria"/>
                      <w:sz w:val="72"/>
                      <w:szCs w:val="72"/>
                    </w:rPr>
                    <w:t>-</w:t>
                  </w:r>
                  <w:r>
                    <w:rPr>
                      <w:rFonts w:ascii="Cambria" w:hAnsi="Cambria"/>
                      <w:sz w:val="72"/>
                      <w:szCs w:val="72"/>
                    </w:rPr>
                    <w:t>16</w:t>
                  </w:r>
                </w:p>
              </w:txbxContent>
            </v:textbox>
            <w10:wrap anchorx="page" anchory="page"/>
          </v:rect>
        </w:pict>
      </w:r>
      <w:r>
        <w:rPr>
          <w:noProof/>
          <w:lang w:eastAsia="en-US"/>
        </w:rPr>
        <w:pict>
          <v:group id="_x0000_s1051" style="position:absolute;margin-left:2687.05pt;margin-top:0;width:238.15pt;height:841.95pt;z-index:-251659777;mso-width-percent:400;mso-height-percent:1000;mso-position-horizontal:right;mso-position-horizontal-relative:page;mso-position-vertical:top;mso-position-vertical-relative:page;mso-width-percent:400;mso-height-percent:1000" coordorigin="7329" coordsize="4911,15840" o:allowincell="f">
            <v:group id="_x0000_s1052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<v:rect id="_x0000_s1053" style="position:absolute;left:7755;width:4505;height:15840;mso-height-percent:1000;mso-position-vertical:top;mso-position-vertical-relative:page;mso-height-percent:1000" fillcolor="#666" strokecolor="#666" strokeweight="1pt">
                <v:fill color2="fill lighten(51)" rotate="t" focusposition="1" focussize="" method="linear sigma" focus="100%" type="gradient"/>
                <v:shadow on="t" type="perspective" color="#7f7f7f" opacity=".5" offset="1pt" offset2="-3pt"/>
              </v:rect>
              <v:rect id="_x0000_s1054" style="position:absolute;left:7560;top:8;width:195;height:15825;mso-height-percent:1000;mso-position-vertical-relative:page;mso-height-percent:1000;mso-width-relative:margin;v-text-anchor:middle" fillcolor="#9bbb59" stroked="f" strokecolor="white" strokeweight="1pt">
                <v:fill r:id="rId7" o:title="Light vertical" opacity="52429f" o:opacity2="52429f" type="pattern"/>
                <v:shadow color="#d8d8d8" offset="3pt,3pt" offset2="2pt,2pt"/>
              </v:rect>
            </v:group>
            <v:rect id="_x0000_s1055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stroked="f" strokecolor="white" strokeweight="1pt">
              <v:fill opacity="52429f"/>
              <v:shadow color="#d8d8d8" offset="3pt,3pt" offset2="2pt,2pt"/>
              <v:textbox style="mso-next-textbox:#_x0000_s1055" inset="28.8pt,14.4pt,14.4pt,14.4pt">
                <w:txbxContent>
                  <w:p w:rsidR="00231555" w:rsidRPr="00231555" w:rsidRDefault="00231555">
                    <w:pPr>
                      <w:pStyle w:val="a8"/>
                      <w:rPr>
                        <w:rFonts w:ascii="Cambria" w:hAnsi="Cambria"/>
                        <w:b/>
                        <w:bCs/>
                        <w:color w:val="FFFFFF"/>
                        <w:sz w:val="96"/>
                        <w:szCs w:val="96"/>
                      </w:rPr>
                    </w:pPr>
                  </w:p>
                </w:txbxContent>
              </v:textbox>
            </v:rect>
            <v:rect id="_x0000_s1056" style="position:absolute;left:7329;top:10658;width:4889;height:4462;mso-width-percent:400;mso-position-horizontal-relative:page;mso-position-vertical-relative:margin;mso-width-percent:400;v-text-anchor:bottom" o:allowincell="f" filled="f" stroked="f" strokecolor="white" strokeweight="1pt">
              <v:fill opacity="52429f"/>
              <v:shadow color="#d8d8d8" offset="3pt,3pt" offset2="2pt,2pt"/>
              <v:textbox style="mso-next-textbox:#_x0000_s1056" inset="28.8pt,14.4pt,14.4pt,14.4pt">
                <w:txbxContent>
                  <w:p w:rsidR="00231555" w:rsidRPr="00231555" w:rsidRDefault="007B60D7">
                    <w:pPr>
                      <w:pStyle w:val="a8"/>
                      <w:spacing w:line="360" w:lineRule="auto"/>
                      <w:rPr>
                        <w:color w:val="FFFFFF"/>
                      </w:rPr>
                    </w:pPr>
                    <w:r>
                      <w:t>2005</w:t>
                    </w:r>
                  </w:p>
                </w:txbxContent>
              </v:textbox>
            </v:rect>
            <w10:wrap anchorx="page" anchory="page"/>
          </v:group>
        </w:pict>
      </w:r>
    </w:p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6B4E84" w:rsidRDefault="006B4E84" w:rsidP="006B4E84"/>
    <w:p w:rsidR="00422545" w:rsidRDefault="006B4E84" w:rsidP="006B4E84">
      <w:pPr>
        <w:sectPr w:rsidR="00422545" w:rsidSect="003929FE">
          <w:type w:val="continuous"/>
          <w:pgSz w:w="11906" w:h="16838"/>
          <w:pgMar w:top="360" w:right="386" w:bottom="360" w:left="360" w:header="708" w:footer="708" w:gutter="0"/>
          <w:cols w:num="2" w:space="57" w:equalWidth="0">
            <w:col w:w="5670" w:space="57"/>
            <w:col w:w="5433"/>
          </w:cols>
          <w:docGrid w:linePitch="360"/>
        </w:sectPr>
      </w:pPr>
      <w:r>
        <w:t xml:space="preserve">                           </w:t>
      </w:r>
      <w:r w:rsidR="007B60D7">
        <w:t xml:space="preserve">                              </w:t>
      </w:r>
      <w:r>
        <w:t xml:space="preserve"> </w:t>
      </w:r>
      <w:r w:rsidR="00422545">
        <w:t xml:space="preserve">           </w:t>
      </w:r>
    </w:p>
    <w:p w:rsidR="00422545" w:rsidRDefault="00422545" w:rsidP="006B4E84"/>
    <w:p w:rsidR="00422545" w:rsidRDefault="00422545" w:rsidP="006B4E84"/>
    <w:p w:rsidR="00422545" w:rsidRDefault="00422545" w:rsidP="006B4E84"/>
    <w:p w:rsidR="00422545" w:rsidRDefault="00422545" w:rsidP="006B4E84"/>
    <w:p w:rsidR="00422545" w:rsidRDefault="00422545" w:rsidP="006B4E84"/>
    <w:p w:rsidR="00422545" w:rsidRDefault="00422545" w:rsidP="006B4E84"/>
    <w:p w:rsidR="00422545" w:rsidRDefault="00422545" w:rsidP="006B4E84"/>
    <w:p w:rsidR="00422545" w:rsidRDefault="00422545" w:rsidP="006B4E84"/>
    <w:p w:rsidR="00422545" w:rsidRDefault="00422545" w:rsidP="006B4E84">
      <w:pPr>
        <w:sectPr w:rsidR="00422545" w:rsidSect="00422545">
          <w:type w:val="continuous"/>
          <w:pgSz w:w="11906" w:h="16838"/>
          <w:pgMar w:top="360" w:right="386" w:bottom="360" w:left="360" w:header="708" w:footer="708" w:gutter="0"/>
          <w:cols w:space="57"/>
          <w:docGrid w:linePitch="360"/>
        </w:sectPr>
      </w:pPr>
      <w:r>
        <w:t xml:space="preserve">                                                             </w:t>
      </w:r>
      <w:r w:rsidR="007B60D7">
        <w:object w:dxaOrig="3484" w:dyaOrig="1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95pt;height:205.25pt" o:ole="">
            <v:imagedata r:id="rId8" o:title=""/>
          </v:shape>
          <o:OLEObject Type="Embed" ProgID="CorelDraw.Graphic.16" ShapeID="_x0000_i1025" DrawAspect="Content" ObjectID="_1540100274" r:id="rId9"/>
        </w:object>
      </w:r>
    </w:p>
    <w:p w:rsidR="00A11704" w:rsidRDefault="00422545" w:rsidP="006B4E84">
      <w:r>
        <w:lastRenderedPageBreak/>
        <w:t xml:space="preserve">     </w:t>
      </w:r>
      <w:r w:rsidR="00231555">
        <w:rPr>
          <w:sz w:val="28"/>
          <w:szCs w:val="28"/>
        </w:rPr>
        <w:br w:type="page"/>
      </w:r>
    </w:p>
    <w:p w:rsidR="00422545" w:rsidRDefault="00422545" w:rsidP="00422545">
      <w:pPr>
        <w:ind w:right="340"/>
        <w:jc w:val="both"/>
        <w:rPr>
          <w:b/>
          <w:bCs/>
          <w:sz w:val="26"/>
          <w:szCs w:val="26"/>
          <w:u w:val="single"/>
        </w:rPr>
      </w:pPr>
      <w:r w:rsidRPr="001E6C3E">
        <w:rPr>
          <w:b/>
          <w:caps/>
          <w:shadow/>
          <w:color w:val="333300"/>
          <w:sz w:val="12"/>
          <w:szCs w:val="12"/>
        </w:rPr>
        <w:lastRenderedPageBreak/>
        <w:t xml:space="preserve">          </w:t>
      </w:r>
      <w:r>
        <w:rPr>
          <w:b/>
          <w:caps/>
          <w:shadow/>
          <w:color w:val="333300"/>
          <w:sz w:val="12"/>
          <w:szCs w:val="12"/>
        </w:rPr>
        <w:t xml:space="preserve">               </w:t>
      </w:r>
      <w:r w:rsidRPr="001E6C3E">
        <w:rPr>
          <w:b/>
          <w:sz w:val="12"/>
          <w:szCs w:val="12"/>
        </w:rPr>
        <w:t xml:space="preserve"> </w:t>
      </w:r>
      <w:r w:rsidRPr="001E6C3E">
        <w:rPr>
          <w:b/>
          <w:caps/>
          <w:shadow/>
          <w:color w:val="333300"/>
          <w:sz w:val="12"/>
          <w:szCs w:val="12"/>
        </w:rPr>
        <w:t xml:space="preserve">   </w:t>
      </w:r>
    </w:p>
    <w:p w:rsidR="00422545" w:rsidRPr="00206E6F" w:rsidRDefault="00422545" w:rsidP="00422545">
      <w:pPr>
        <w:tabs>
          <w:tab w:val="left" w:pos="5040"/>
        </w:tabs>
        <w:ind w:left="142" w:right="283" w:firstLine="283"/>
        <w:rPr>
          <w:b/>
          <w:bCs/>
          <w:sz w:val="28"/>
          <w:szCs w:val="28"/>
          <w:u w:val="single"/>
        </w:rPr>
      </w:pPr>
      <w:r w:rsidRPr="00206E6F">
        <w:rPr>
          <w:b/>
          <w:bCs/>
          <w:sz w:val="28"/>
          <w:szCs w:val="28"/>
          <w:u w:val="single"/>
        </w:rPr>
        <w:t>Примечание:</w:t>
      </w:r>
    </w:p>
    <w:p w:rsidR="00422545" w:rsidRPr="00206E6F" w:rsidRDefault="00422545" w:rsidP="00422545">
      <w:pPr>
        <w:tabs>
          <w:tab w:val="left" w:pos="5040"/>
        </w:tabs>
        <w:ind w:left="142" w:right="283" w:firstLine="283"/>
        <w:rPr>
          <w:b/>
          <w:bCs/>
          <w:sz w:val="12"/>
          <w:szCs w:val="12"/>
          <w:u w:val="single"/>
        </w:rPr>
      </w:pPr>
    </w:p>
    <w:p w:rsidR="00422545" w:rsidRDefault="00422545" w:rsidP="00422545">
      <w:pPr>
        <w:pStyle w:val="ac"/>
        <w:ind w:left="142" w:right="283" w:firstLine="0"/>
        <w:rPr>
          <w:szCs w:val="28"/>
        </w:rPr>
      </w:pPr>
      <w:r w:rsidRPr="00206E6F">
        <w:rPr>
          <w:szCs w:val="28"/>
        </w:rPr>
        <w:t xml:space="preserve">При  обрыве  провода  или  попадании воды  в датчик  на  экране  будет  </w:t>
      </w:r>
      <w:r>
        <w:rPr>
          <w:szCs w:val="28"/>
        </w:rPr>
        <w:t xml:space="preserve">отображаться </w:t>
      </w:r>
      <w:proofErr w:type="spellStart"/>
      <w:proofErr w:type="gramStart"/>
      <w:r w:rsidRPr="001B61D5">
        <w:rPr>
          <w:b/>
          <w:szCs w:val="28"/>
        </w:rPr>
        <w:t>Е</w:t>
      </w:r>
      <w:proofErr w:type="gramEnd"/>
      <w:r w:rsidRPr="001B61D5">
        <w:rPr>
          <w:b/>
          <w:szCs w:val="28"/>
        </w:rPr>
        <w:t>rr</w:t>
      </w:r>
      <w:proofErr w:type="spellEnd"/>
      <w:r w:rsidRPr="00206E6F">
        <w:rPr>
          <w:szCs w:val="28"/>
        </w:rPr>
        <w:t>.</w:t>
      </w:r>
    </w:p>
    <w:p w:rsidR="00422545" w:rsidRPr="001B61D5" w:rsidRDefault="00422545" w:rsidP="00422545">
      <w:pPr>
        <w:pStyle w:val="ac"/>
        <w:ind w:left="142" w:right="283" w:firstLine="0"/>
        <w:rPr>
          <w:szCs w:val="28"/>
        </w:rPr>
      </w:pPr>
      <w:r>
        <w:rPr>
          <w:szCs w:val="28"/>
        </w:rPr>
        <w:t xml:space="preserve">При коротком замыкании выходов датчика на экране будет отображаться </w:t>
      </w:r>
      <w:r w:rsidRPr="001B61D5">
        <w:rPr>
          <w:b/>
          <w:szCs w:val="28"/>
        </w:rPr>
        <w:t>ЗНЕ</w:t>
      </w:r>
      <w:r>
        <w:rPr>
          <w:szCs w:val="28"/>
        </w:rPr>
        <w:t>.</w:t>
      </w:r>
    </w:p>
    <w:p w:rsidR="00422545" w:rsidRPr="00206E6F" w:rsidRDefault="00422545" w:rsidP="00422545">
      <w:pPr>
        <w:pStyle w:val="ac"/>
        <w:tabs>
          <w:tab w:val="left" w:pos="720"/>
        </w:tabs>
        <w:ind w:left="142" w:right="283" w:firstLine="0"/>
        <w:rPr>
          <w:sz w:val="16"/>
          <w:szCs w:val="16"/>
        </w:rPr>
      </w:pPr>
    </w:p>
    <w:p w:rsidR="00422545" w:rsidRPr="00206E6F" w:rsidRDefault="00422545" w:rsidP="00422545">
      <w:pPr>
        <w:tabs>
          <w:tab w:val="left" w:pos="5040"/>
        </w:tabs>
        <w:ind w:left="142" w:right="283" w:firstLine="283"/>
        <w:rPr>
          <w:b/>
          <w:bCs/>
          <w:sz w:val="28"/>
          <w:szCs w:val="28"/>
          <w:u w:val="single"/>
        </w:rPr>
      </w:pPr>
      <w:r w:rsidRPr="00206E6F">
        <w:rPr>
          <w:b/>
          <w:bCs/>
          <w:sz w:val="28"/>
          <w:szCs w:val="28"/>
          <w:u w:val="single"/>
        </w:rPr>
        <w:t>Примечание:</w:t>
      </w:r>
    </w:p>
    <w:p w:rsidR="00422545" w:rsidRPr="00206E6F" w:rsidRDefault="00422545" w:rsidP="00422545">
      <w:pPr>
        <w:tabs>
          <w:tab w:val="left" w:pos="5040"/>
        </w:tabs>
        <w:ind w:left="142" w:right="283" w:firstLine="283"/>
        <w:rPr>
          <w:b/>
          <w:bCs/>
          <w:sz w:val="12"/>
          <w:szCs w:val="12"/>
          <w:u w:val="single"/>
        </w:rPr>
      </w:pPr>
    </w:p>
    <w:p w:rsidR="00422545" w:rsidRPr="00206E6F" w:rsidRDefault="00422545" w:rsidP="00422545">
      <w:pPr>
        <w:pStyle w:val="ac"/>
        <w:ind w:left="142" w:right="283" w:firstLine="0"/>
        <w:rPr>
          <w:szCs w:val="28"/>
        </w:rPr>
      </w:pPr>
      <w:r w:rsidRPr="00206E6F">
        <w:rPr>
          <w:szCs w:val="28"/>
        </w:rPr>
        <w:t>При использовании датчика для измерения температуры, в жидкой среде, или в среде с повышенной влажностью, во избежание попадания влаги и выходе его из строя, требуется дополнительная герметизация.</w:t>
      </w:r>
    </w:p>
    <w:p w:rsidR="00422545" w:rsidRDefault="00422545" w:rsidP="00422545">
      <w:pPr>
        <w:pStyle w:val="ac"/>
        <w:tabs>
          <w:tab w:val="left" w:pos="720"/>
        </w:tabs>
        <w:ind w:left="720" w:right="340" w:firstLine="0"/>
      </w:pPr>
    </w:p>
    <w:p w:rsidR="00422545" w:rsidRDefault="00422545" w:rsidP="00422545">
      <w:pPr>
        <w:tabs>
          <w:tab w:val="left" w:pos="4820"/>
          <w:tab w:val="left" w:pos="5040"/>
        </w:tabs>
        <w:ind w:right="132"/>
      </w:pPr>
      <w:r>
        <w:t xml:space="preserve">  </w:t>
      </w:r>
    </w:p>
    <w:p w:rsidR="00422545" w:rsidRDefault="00422545" w:rsidP="00422545">
      <w:pPr>
        <w:tabs>
          <w:tab w:val="left" w:pos="4820"/>
          <w:tab w:val="left" w:pos="4962"/>
        </w:tabs>
        <w:ind w:right="330"/>
        <w:sectPr w:rsidR="00422545" w:rsidSect="003929FE">
          <w:type w:val="continuous"/>
          <w:pgSz w:w="11906" w:h="16838"/>
          <w:pgMar w:top="360" w:right="386" w:bottom="360" w:left="360" w:header="708" w:footer="708" w:gutter="0"/>
          <w:cols w:num="2" w:space="57" w:equalWidth="0">
            <w:col w:w="5670" w:space="57"/>
            <w:col w:w="5433"/>
          </w:cols>
          <w:docGrid w:linePitch="360"/>
        </w:sectPr>
      </w:pPr>
      <w:r>
        <w:lastRenderedPageBreak/>
        <w:t xml:space="preserve">  </w:t>
      </w:r>
      <w:r>
        <w:object w:dxaOrig="3438" w:dyaOrig="5418">
          <v:shape id="_x0000_i1026" type="#_x0000_t75" style="width:250.4pt;height:393.3pt" o:ole="">
            <v:imagedata r:id="rId10" o:title=""/>
          </v:shape>
          <o:OLEObject Type="Embed" ProgID="CorelDRAW.Graphic.13" ShapeID="_x0000_i1026" DrawAspect="Content" ObjectID="_1540100275" r:id="rId11"/>
        </w:object>
      </w:r>
    </w:p>
    <w:p w:rsidR="00422545" w:rsidRPr="003929FE" w:rsidRDefault="00422545" w:rsidP="00422545">
      <w:pPr>
        <w:tabs>
          <w:tab w:val="left" w:pos="284"/>
        </w:tabs>
        <w:ind w:left="284" w:right="340" w:firstLine="283"/>
        <w:jc w:val="center"/>
        <w:rPr>
          <w:b/>
          <w:sz w:val="16"/>
          <w:szCs w:val="16"/>
        </w:rPr>
      </w:pPr>
    </w:p>
    <w:p w:rsidR="00422545" w:rsidRDefault="00422545" w:rsidP="00422545">
      <w:pPr>
        <w:tabs>
          <w:tab w:val="left" w:pos="284"/>
        </w:tabs>
        <w:ind w:left="284" w:right="340" w:firstLine="283"/>
        <w:jc w:val="center"/>
        <w:rPr>
          <w:b/>
          <w:sz w:val="32"/>
          <w:szCs w:val="32"/>
        </w:rPr>
      </w:pPr>
    </w:p>
    <w:p w:rsidR="00422545" w:rsidRDefault="00422545" w:rsidP="00422545">
      <w:pPr>
        <w:tabs>
          <w:tab w:val="left" w:pos="142"/>
        </w:tabs>
        <w:ind w:left="142" w:right="463" w:firstLine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Гарантийные обязательства</w:t>
      </w:r>
    </w:p>
    <w:p w:rsidR="00105929" w:rsidRDefault="00105929" w:rsidP="00105929">
      <w:pPr>
        <w:tabs>
          <w:tab w:val="left" w:pos="10915"/>
          <w:tab w:val="left" w:pos="11057"/>
          <w:tab w:val="left" w:pos="11766"/>
          <w:tab w:val="left" w:pos="11907"/>
        </w:tabs>
        <w:ind w:left="142" w:rightChars="220" w:right="528" w:firstLine="284"/>
        <w:jc w:val="both"/>
        <w:rPr>
          <w:sz w:val="28"/>
          <w:szCs w:val="28"/>
        </w:rPr>
      </w:pPr>
      <w:r>
        <w:rPr>
          <w:sz w:val="28"/>
          <w:szCs w:val="28"/>
        </w:rPr>
        <w:t>Гарантийный срок эксплуатации прибора – 36 месяцев со дня продажи. При выходе прибора из строя в течение гарантийного срока, изготовитель обязуется произвести ремонт в течение 14 дней с момента поступления прибора в ремонт. Либо произвести его замену, если данный прибор не подлежит ремонту.</w:t>
      </w:r>
    </w:p>
    <w:p w:rsidR="00105929" w:rsidRDefault="00105929" w:rsidP="00105929">
      <w:pPr>
        <w:tabs>
          <w:tab w:val="left" w:pos="10915"/>
          <w:tab w:val="left" w:pos="11057"/>
          <w:tab w:val="left" w:pos="11766"/>
          <w:tab w:val="left" w:pos="11907"/>
        </w:tabs>
        <w:ind w:left="142" w:rightChars="220" w:right="528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Прибор не подлежит гарантийному ремонту в случаях указанных в данном паспорте: нарушение целостности пломбы (</w:t>
      </w:r>
      <w:proofErr w:type="spellStart"/>
      <w:r>
        <w:rPr>
          <w:sz w:val="28"/>
          <w:szCs w:val="28"/>
        </w:rPr>
        <w:t>стикера</w:t>
      </w:r>
      <w:proofErr w:type="spellEnd"/>
      <w:r>
        <w:rPr>
          <w:sz w:val="28"/>
          <w:szCs w:val="28"/>
        </w:rPr>
        <w:t>); отсутствие упаковочной коробки или инструкции с гарантийной отметкой; наличие следов вскрытия; обнаруженных внешних повреждений корпуса, трещин, сколов; внутренних повреждений деталей; оплавившихся клемм; не правильного подключения; присутствие воды в корпусе прибора; коррозия внутренних и внешних деталей; наличие запаха гари; природных факторов (молния) и т.п. В этих случаях ремонт производится за счет покупателя.</w:t>
      </w:r>
    </w:p>
    <w:p w:rsidR="00105929" w:rsidRDefault="00105929" w:rsidP="00105929">
      <w:pPr>
        <w:tabs>
          <w:tab w:val="left" w:pos="10915"/>
          <w:tab w:val="left" w:pos="10980"/>
          <w:tab w:val="left" w:pos="11057"/>
          <w:tab w:val="left" w:pos="11340"/>
          <w:tab w:val="left" w:pos="11624"/>
          <w:tab w:val="left" w:pos="11907"/>
        </w:tabs>
        <w:ind w:left="142" w:rightChars="220" w:right="528" w:firstLine="284"/>
        <w:rPr>
          <w:sz w:val="28"/>
          <w:szCs w:val="28"/>
        </w:rPr>
      </w:pPr>
      <w:r>
        <w:rPr>
          <w:sz w:val="28"/>
          <w:szCs w:val="28"/>
        </w:rPr>
        <w:t>Гарантия  на  ремонт  изделия,  вышедшего  из  строя  по вине покупателя, в течение гарантийного   срока   составляет   6   месяцев   или   до   конца  гарантийного  срока,  в зависимости от сложности поломки. На послегарантийный ремонт гарантия 6 месяцев.</w:t>
      </w:r>
    </w:p>
    <w:p w:rsidR="00422545" w:rsidRDefault="00422545" w:rsidP="00422545">
      <w:pPr>
        <w:tabs>
          <w:tab w:val="left" w:pos="142"/>
          <w:tab w:val="left" w:pos="10800"/>
        </w:tabs>
        <w:ind w:left="142" w:rightChars="150" w:right="360" w:firstLine="283"/>
        <w:jc w:val="both"/>
        <w:rPr>
          <w:sz w:val="28"/>
          <w:szCs w:val="28"/>
        </w:rPr>
      </w:pPr>
    </w:p>
    <w:p w:rsidR="00422545" w:rsidRDefault="00422545" w:rsidP="00422545">
      <w:pPr>
        <w:tabs>
          <w:tab w:val="left" w:pos="142"/>
        </w:tabs>
        <w:ind w:left="142" w:right="463" w:firstLine="283"/>
        <w:rPr>
          <w:b/>
          <w:sz w:val="28"/>
          <w:szCs w:val="28"/>
        </w:rPr>
      </w:pPr>
      <w:r>
        <w:rPr>
          <w:b/>
          <w:sz w:val="28"/>
          <w:szCs w:val="28"/>
        </w:rPr>
        <w:t>Дата продажи:           &lt;&lt;_____&gt;&gt;________________20____г.</w:t>
      </w:r>
    </w:p>
    <w:p w:rsidR="00422545" w:rsidRDefault="00422545" w:rsidP="00422545">
      <w:pPr>
        <w:tabs>
          <w:tab w:val="left" w:pos="142"/>
        </w:tabs>
        <w:ind w:left="142" w:right="463" w:firstLine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________________</w:t>
      </w:r>
    </w:p>
    <w:p w:rsidR="00422545" w:rsidRDefault="00422545" w:rsidP="00422545">
      <w:pPr>
        <w:tabs>
          <w:tab w:val="left" w:pos="142"/>
        </w:tabs>
        <w:ind w:left="142" w:right="463" w:firstLine="283"/>
        <w:rPr>
          <w:b/>
          <w:sz w:val="28"/>
          <w:szCs w:val="28"/>
        </w:rPr>
      </w:pPr>
      <w:r>
        <w:rPr>
          <w:b/>
          <w:sz w:val="28"/>
          <w:szCs w:val="28"/>
        </w:rPr>
        <w:t>Штамп ОТК:</w:t>
      </w:r>
    </w:p>
    <w:p w:rsidR="00422545" w:rsidRDefault="00422545" w:rsidP="00422545">
      <w:pPr>
        <w:tabs>
          <w:tab w:val="left" w:pos="142"/>
        </w:tabs>
        <w:ind w:left="142" w:right="463" w:firstLine="2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(подпись)</w:t>
      </w:r>
    </w:p>
    <w:p w:rsidR="00231555" w:rsidRDefault="00231555" w:rsidP="00422545">
      <w:pPr>
        <w:tabs>
          <w:tab w:val="left" w:pos="5670"/>
          <w:tab w:val="left" w:pos="5812"/>
          <w:tab w:val="left" w:pos="6096"/>
          <w:tab w:val="left" w:pos="6840"/>
          <w:tab w:val="left" w:pos="10260"/>
        </w:tabs>
        <w:ind w:left="426" w:right="256" w:firstLine="283"/>
        <w:rPr>
          <w:sz w:val="28"/>
          <w:szCs w:val="28"/>
        </w:rPr>
      </w:pPr>
    </w:p>
    <w:sectPr w:rsidR="00231555" w:rsidSect="007015DF">
      <w:type w:val="continuous"/>
      <w:pgSz w:w="11906" w:h="16838"/>
      <w:pgMar w:top="284" w:right="386" w:bottom="360" w:left="3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027" w:rsidRDefault="00E66027" w:rsidP="000376B2">
      <w:r>
        <w:separator/>
      </w:r>
    </w:p>
  </w:endnote>
  <w:endnote w:type="continuationSeparator" w:id="0">
    <w:p w:rsidR="00E66027" w:rsidRDefault="00E66027" w:rsidP="00037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027" w:rsidRDefault="00E66027" w:rsidP="000376B2">
      <w:r>
        <w:separator/>
      </w:r>
    </w:p>
  </w:footnote>
  <w:footnote w:type="continuationSeparator" w:id="0">
    <w:p w:rsidR="00E66027" w:rsidRDefault="00E66027" w:rsidP="000376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049C"/>
    <w:rsid w:val="00002392"/>
    <w:rsid w:val="00004EBF"/>
    <w:rsid w:val="000230A0"/>
    <w:rsid w:val="000376B2"/>
    <w:rsid w:val="00051A11"/>
    <w:rsid w:val="00053A9E"/>
    <w:rsid w:val="00064008"/>
    <w:rsid w:val="000649E7"/>
    <w:rsid w:val="00067B67"/>
    <w:rsid w:val="000715DF"/>
    <w:rsid w:val="00072F9D"/>
    <w:rsid w:val="0007603B"/>
    <w:rsid w:val="000C02AE"/>
    <w:rsid w:val="000F7367"/>
    <w:rsid w:val="00105929"/>
    <w:rsid w:val="001137FA"/>
    <w:rsid w:val="00114DC8"/>
    <w:rsid w:val="0011689B"/>
    <w:rsid w:val="00130B29"/>
    <w:rsid w:val="00167049"/>
    <w:rsid w:val="001855F4"/>
    <w:rsid w:val="001A1B4C"/>
    <w:rsid w:val="001D1A8C"/>
    <w:rsid w:val="001D6E33"/>
    <w:rsid w:val="001E4F37"/>
    <w:rsid w:val="002012D5"/>
    <w:rsid w:val="00231555"/>
    <w:rsid w:val="0023565E"/>
    <w:rsid w:val="002453A8"/>
    <w:rsid w:val="00247CE8"/>
    <w:rsid w:val="00301B8A"/>
    <w:rsid w:val="00302CFA"/>
    <w:rsid w:val="003161BF"/>
    <w:rsid w:val="0032008F"/>
    <w:rsid w:val="003417C7"/>
    <w:rsid w:val="003574D4"/>
    <w:rsid w:val="003641CF"/>
    <w:rsid w:val="003E15BF"/>
    <w:rsid w:val="003E29E1"/>
    <w:rsid w:val="0040192C"/>
    <w:rsid w:val="00402ABF"/>
    <w:rsid w:val="004034ED"/>
    <w:rsid w:val="0040448A"/>
    <w:rsid w:val="004057E4"/>
    <w:rsid w:val="00422545"/>
    <w:rsid w:val="00427C17"/>
    <w:rsid w:val="00440269"/>
    <w:rsid w:val="00463640"/>
    <w:rsid w:val="004646C5"/>
    <w:rsid w:val="0049064F"/>
    <w:rsid w:val="004B25AE"/>
    <w:rsid w:val="004D03AE"/>
    <w:rsid w:val="0051667B"/>
    <w:rsid w:val="005246B0"/>
    <w:rsid w:val="00586915"/>
    <w:rsid w:val="00592C78"/>
    <w:rsid w:val="005C2429"/>
    <w:rsid w:val="005C5E27"/>
    <w:rsid w:val="005D1042"/>
    <w:rsid w:val="005F0C83"/>
    <w:rsid w:val="0062038E"/>
    <w:rsid w:val="006342E3"/>
    <w:rsid w:val="0063491D"/>
    <w:rsid w:val="006413FA"/>
    <w:rsid w:val="006425B9"/>
    <w:rsid w:val="00666EA6"/>
    <w:rsid w:val="006A4A35"/>
    <w:rsid w:val="006B44A6"/>
    <w:rsid w:val="006B4E84"/>
    <w:rsid w:val="006C510D"/>
    <w:rsid w:val="006C6C09"/>
    <w:rsid w:val="006D0795"/>
    <w:rsid w:val="006F6E21"/>
    <w:rsid w:val="00700168"/>
    <w:rsid w:val="007015DF"/>
    <w:rsid w:val="00701623"/>
    <w:rsid w:val="007222E8"/>
    <w:rsid w:val="00722520"/>
    <w:rsid w:val="007333CF"/>
    <w:rsid w:val="00752842"/>
    <w:rsid w:val="007668E4"/>
    <w:rsid w:val="007718BB"/>
    <w:rsid w:val="007A7A9A"/>
    <w:rsid w:val="007B60D7"/>
    <w:rsid w:val="007D7463"/>
    <w:rsid w:val="007F1615"/>
    <w:rsid w:val="008237FB"/>
    <w:rsid w:val="00850E7B"/>
    <w:rsid w:val="00874379"/>
    <w:rsid w:val="008918F7"/>
    <w:rsid w:val="0089667D"/>
    <w:rsid w:val="00897801"/>
    <w:rsid w:val="008B54FA"/>
    <w:rsid w:val="008C0238"/>
    <w:rsid w:val="008E0E76"/>
    <w:rsid w:val="008F7971"/>
    <w:rsid w:val="00924CC8"/>
    <w:rsid w:val="009256C8"/>
    <w:rsid w:val="0093617F"/>
    <w:rsid w:val="00971E77"/>
    <w:rsid w:val="009D6B1D"/>
    <w:rsid w:val="00A11704"/>
    <w:rsid w:val="00A212B7"/>
    <w:rsid w:val="00A31D46"/>
    <w:rsid w:val="00A36285"/>
    <w:rsid w:val="00A426E0"/>
    <w:rsid w:val="00A6115C"/>
    <w:rsid w:val="00A65EC8"/>
    <w:rsid w:val="00A75DC6"/>
    <w:rsid w:val="00A926A7"/>
    <w:rsid w:val="00A954C0"/>
    <w:rsid w:val="00AC1A8F"/>
    <w:rsid w:val="00AE06FA"/>
    <w:rsid w:val="00AF448B"/>
    <w:rsid w:val="00B3344F"/>
    <w:rsid w:val="00B341DC"/>
    <w:rsid w:val="00B61513"/>
    <w:rsid w:val="00B71304"/>
    <w:rsid w:val="00B82B52"/>
    <w:rsid w:val="00B861F2"/>
    <w:rsid w:val="00B93FBF"/>
    <w:rsid w:val="00BB2CCB"/>
    <w:rsid w:val="00BC253A"/>
    <w:rsid w:val="00BD7973"/>
    <w:rsid w:val="00BF0365"/>
    <w:rsid w:val="00C27822"/>
    <w:rsid w:val="00C45FB8"/>
    <w:rsid w:val="00C47648"/>
    <w:rsid w:val="00C63730"/>
    <w:rsid w:val="00CB7AFE"/>
    <w:rsid w:val="00CC4618"/>
    <w:rsid w:val="00CE273A"/>
    <w:rsid w:val="00CF4CEB"/>
    <w:rsid w:val="00D130AD"/>
    <w:rsid w:val="00D345A4"/>
    <w:rsid w:val="00D73EF8"/>
    <w:rsid w:val="00DB2BB3"/>
    <w:rsid w:val="00DE7FC7"/>
    <w:rsid w:val="00E36E3C"/>
    <w:rsid w:val="00E4467A"/>
    <w:rsid w:val="00E5049C"/>
    <w:rsid w:val="00E542B6"/>
    <w:rsid w:val="00E66027"/>
    <w:rsid w:val="00E82966"/>
    <w:rsid w:val="00EA545F"/>
    <w:rsid w:val="00EB32E5"/>
    <w:rsid w:val="00EC01E3"/>
    <w:rsid w:val="00F12C5D"/>
    <w:rsid w:val="00F3124C"/>
    <w:rsid w:val="00F40012"/>
    <w:rsid w:val="00F477DF"/>
    <w:rsid w:val="00F8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style="mso-position-horizontal:right;mso-position-horizontal-relative:page;mso-position-vertical:center;mso-position-vertical-relative:page" o:allowincell="f" fill="f" fillcolor="white" strokecolor="window">
      <v:fill color="white" on="f"/>
      <v:stroke color="window" weight="1pt"/>
      <v:textbox style="mso-rotate-with-shape:t"/>
      <o:colormru v:ext="edit" colors="#f9f"/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3640"/>
    <w:rPr>
      <w:sz w:val="24"/>
      <w:szCs w:val="24"/>
    </w:rPr>
  </w:style>
  <w:style w:type="paragraph" w:styleId="1">
    <w:name w:val="heading 1"/>
    <w:basedOn w:val="a"/>
    <w:next w:val="a"/>
    <w:qFormat/>
    <w:rsid w:val="00463640"/>
    <w:pPr>
      <w:keepNext/>
      <w:ind w:left="113" w:right="113" w:firstLine="170"/>
      <w:jc w:val="center"/>
      <w:outlineLvl w:val="0"/>
    </w:pPr>
    <w:rPr>
      <w:b/>
      <w:bCs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545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63640"/>
    <w:pPr>
      <w:ind w:left="567" w:right="567" w:firstLine="567"/>
      <w:jc w:val="center"/>
    </w:pPr>
    <w:rPr>
      <w:b/>
      <w:shadow/>
      <w:sz w:val="48"/>
    </w:rPr>
  </w:style>
  <w:style w:type="paragraph" w:styleId="a4">
    <w:name w:val="header"/>
    <w:basedOn w:val="a"/>
    <w:link w:val="a5"/>
    <w:rsid w:val="000376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376B2"/>
    <w:rPr>
      <w:sz w:val="24"/>
      <w:szCs w:val="24"/>
    </w:rPr>
  </w:style>
  <w:style w:type="paragraph" w:styleId="a6">
    <w:name w:val="footer"/>
    <w:basedOn w:val="a"/>
    <w:link w:val="a7"/>
    <w:rsid w:val="000376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376B2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EA545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No Spacing"/>
    <w:link w:val="a9"/>
    <w:uiPriority w:val="1"/>
    <w:qFormat/>
    <w:rsid w:val="00A11704"/>
    <w:rPr>
      <w:rFonts w:ascii="Calibri" w:hAnsi="Calibri"/>
      <w:sz w:val="22"/>
      <w:szCs w:val="22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A11704"/>
    <w:rPr>
      <w:rFonts w:ascii="Calibri" w:hAnsi="Calibri"/>
      <w:sz w:val="22"/>
      <w:szCs w:val="22"/>
      <w:lang w:val="ru-RU" w:eastAsia="en-US" w:bidi="ar-SA"/>
    </w:rPr>
  </w:style>
  <w:style w:type="paragraph" w:styleId="aa">
    <w:name w:val="Balloon Text"/>
    <w:basedOn w:val="a"/>
    <w:link w:val="ab"/>
    <w:rsid w:val="00A117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11704"/>
    <w:rPr>
      <w:rFonts w:ascii="Tahoma" w:hAnsi="Tahoma" w:cs="Tahoma"/>
      <w:sz w:val="16"/>
      <w:szCs w:val="16"/>
    </w:rPr>
  </w:style>
  <w:style w:type="paragraph" w:styleId="ac">
    <w:name w:val="Block Text"/>
    <w:basedOn w:val="a"/>
    <w:rsid w:val="00422545"/>
    <w:pPr>
      <w:tabs>
        <w:tab w:val="left" w:pos="5040"/>
      </w:tabs>
      <w:ind w:left="567" w:right="185" w:firstLine="333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РЕЛЕ ВЫБОРА ФАЗ РВФ-3/40</dc:title>
  <dc:creator>ALENKA</dc:creator>
  <cp:lastModifiedBy>User</cp:lastModifiedBy>
  <cp:revision>11</cp:revision>
  <cp:lastPrinted>2016-10-13T05:48:00Z</cp:lastPrinted>
  <dcterms:created xsi:type="dcterms:W3CDTF">2016-08-31T14:43:00Z</dcterms:created>
  <dcterms:modified xsi:type="dcterms:W3CDTF">2016-11-08T06:52:00Z</dcterms:modified>
</cp:coreProperties>
</file>